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F1" w:rsidRPr="00C2585B" w:rsidRDefault="001912F1" w:rsidP="001912F1">
      <w:pPr>
        <w:spacing w:line="440" w:lineRule="exact"/>
        <w:jc w:val="left"/>
        <w:rPr>
          <w:rFonts w:ascii="方正小标宋简体" w:eastAsia="方正小标宋简体" w:hint="eastAsia"/>
          <w:bCs/>
          <w:sz w:val="24"/>
        </w:rPr>
      </w:pPr>
      <w:r w:rsidRPr="00C2585B">
        <w:rPr>
          <w:rFonts w:ascii="方正小标宋简体" w:eastAsia="方正小标宋简体" w:hint="eastAsia"/>
          <w:bCs/>
          <w:sz w:val="24"/>
        </w:rPr>
        <w:t>附件：</w:t>
      </w:r>
    </w:p>
    <w:p w:rsidR="001912F1" w:rsidRDefault="001912F1" w:rsidP="001912F1">
      <w:pPr>
        <w:spacing w:line="44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广东外语外贸大学南国商学院</w:t>
      </w:r>
    </w:p>
    <w:p w:rsidR="001912F1" w:rsidRDefault="001912F1" w:rsidP="001912F1">
      <w:pPr>
        <w:spacing w:line="44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bCs/>
          <w:sz w:val="32"/>
          <w:szCs w:val="32"/>
        </w:rPr>
        <w:t>本科毕业论文（设计）答辩程序</w:t>
      </w:r>
    </w:p>
    <w:bookmarkEnd w:id="0"/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答辩委员会 </w:t>
      </w:r>
    </w:p>
    <w:p w:rsidR="001912F1" w:rsidRPr="00F62D18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宋体" w:hint="eastAsia"/>
          <w:sz w:val="28"/>
          <w:szCs w:val="28"/>
        </w:rPr>
      </w:pPr>
      <w:r w:rsidRPr="00F62D18">
        <w:rPr>
          <w:rFonts w:ascii="仿宋_GB2312" w:eastAsia="仿宋_GB2312" w:hint="eastAsia"/>
          <w:bCs/>
          <w:sz w:val="28"/>
          <w:szCs w:val="28"/>
        </w:rPr>
        <w:t>各教学单位毕业论文（设计）工作领导小组下设</w:t>
      </w:r>
      <w:r w:rsidRPr="00F62D18">
        <w:rPr>
          <w:rFonts w:ascii="仿宋_GB2312" w:eastAsia="仿宋_GB2312" w:hAnsi="宋体" w:hint="eastAsia"/>
          <w:sz w:val="28"/>
          <w:szCs w:val="28"/>
        </w:rPr>
        <w:t>答辩委员会，可由</w:t>
      </w:r>
      <w:r w:rsidRPr="00F62D18">
        <w:rPr>
          <w:rFonts w:ascii="仿宋_GB2312" w:eastAsia="仿宋_GB2312" w:hint="eastAsia"/>
          <w:bCs/>
          <w:sz w:val="28"/>
          <w:szCs w:val="28"/>
        </w:rPr>
        <w:t>毕业论文（设计）工作领导小组</w:t>
      </w:r>
      <w:r>
        <w:rPr>
          <w:rFonts w:ascii="仿宋_GB2312" w:eastAsia="仿宋_GB2312" w:hint="eastAsia"/>
          <w:bCs/>
          <w:sz w:val="28"/>
          <w:szCs w:val="28"/>
        </w:rPr>
        <w:t>成员</w:t>
      </w:r>
      <w:r>
        <w:rPr>
          <w:rFonts w:ascii="仿宋_GB2312" w:eastAsia="仿宋_GB2312" w:hAnsi="宋体" w:hint="eastAsia"/>
          <w:sz w:val="28"/>
          <w:szCs w:val="28"/>
        </w:rPr>
        <w:t>担任，亦可重新设置，设组长、副组长、成员、秘书</w:t>
      </w:r>
      <w:r w:rsidRPr="00F62D18">
        <w:rPr>
          <w:rFonts w:ascii="仿宋_GB2312" w:eastAsia="仿宋_GB2312" w:hAnsi="宋体" w:hint="eastAsia"/>
          <w:sz w:val="28"/>
          <w:szCs w:val="28"/>
        </w:rPr>
        <w:t>；答辩委员会下设若干答辩小组，设组长、成员、记录员。委员会负责本单位的答辩相关工作问题的处理及上报</w:t>
      </w:r>
      <w:r>
        <w:rPr>
          <w:rFonts w:ascii="仿宋_GB2312" w:eastAsia="仿宋_GB2312" w:hAnsi="宋体" w:hint="eastAsia"/>
          <w:sz w:val="28"/>
          <w:szCs w:val="28"/>
        </w:rPr>
        <w:t>，答辩小组负责具体答辩事宜</w:t>
      </w:r>
      <w:r w:rsidRPr="00F62D18">
        <w:rPr>
          <w:rFonts w:ascii="仿宋_GB2312" w:eastAsia="仿宋_GB2312" w:hAnsi="宋体" w:hint="eastAsia"/>
          <w:sz w:val="28"/>
          <w:szCs w:val="28"/>
        </w:rPr>
        <w:t>。</w:t>
      </w:r>
    </w:p>
    <w:p w:rsidR="001912F1" w:rsidRDefault="001912F1" w:rsidP="001912F1">
      <w:pPr>
        <w:spacing w:line="440" w:lineRule="exact"/>
        <w:ind w:firstLineChars="200" w:firstLine="562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Arial" w:cs="Arial" w:hint="eastAsia"/>
          <w:b/>
          <w:sz w:val="28"/>
          <w:szCs w:val="28"/>
        </w:rPr>
        <w:t>二、答辩小组</w:t>
      </w:r>
    </w:p>
    <w:p w:rsidR="001912F1" w:rsidRDefault="001912F1" w:rsidP="001912F1">
      <w:pPr>
        <w:shd w:val="solid" w:color="FFFFFF" w:fill="auto"/>
        <w:autoSpaceDN w:val="0"/>
        <w:spacing w:line="460" w:lineRule="exact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  <w:r w:rsidRPr="006B2CBF">
        <w:rPr>
          <w:rFonts w:ascii="仿宋_GB2312" w:eastAsia="仿宋_GB2312" w:hAnsi="Arial" w:cs="Arial" w:hint="eastAsia"/>
          <w:sz w:val="28"/>
          <w:szCs w:val="28"/>
        </w:rPr>
        <w:t>答辩小组成员由不少于3位</w:t>
      </w:r>
      <w:r w:rsidRPr="006B2CBF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具有讲师以上职称（含讲师）或有两年以上本科教学经历的具有硕士以上学位（含硕士）的教师担任，其中答辩组长应具有副高（含副高）以上职称（如个别单位本条件不具备，亦应选择较有经验的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相关</w:t>
      </w:r>
      <w:r w:rsidRPr="006B2CBF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学科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背景</w:t>
      </w:r>
      <w:r w:rsidRPr="006B2CBF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讲师担任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）。如</w:t>
      </w:r>
      <w:proofErr w:type="gramStart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遇本教学</w:t>
      </w:r>
      <w:proofErr w:type="gramEnd"/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单位师资不足亦</w:t>
      </w:r>
      <w:r w:rsidRPr="006B2CBF">
        <w:rPr>
          <w:rFonts w:ascii="仿宋_GB2312" w:eastAsia="仿宋_GB2312" w:hAnsi="Arial" w:cs="Arial" w:hint="eastAsia"/>
          <w:sz w:val="28"/>
          <w:szCs w:val="28"/>
        </w:rPr>
        <w:t>可聘请</w:t>
      </w:r>
      <w:r>
        <w:rPr>
          <w:rFonts w:ascii="仿宋_GB2312" w:eastAsia="仿宋_GB2312" w:hAnsi="Arial" w:cs="Arial" w:hint="eastAsia"/>
          <w:sz w:val="28"/>
          <w:szCs w:val="28"/>
        </w:rPr>
        <w:t>校</w:t>
      </w:r>
      <w:r w:rsidRPr="006B2CBF">
        <w:rPr>
          <w:rFonts w:ascii="仿宋_GB2312" w:eastAsia="仿宋_GB2312" w:hAnsi="Arial" w:cs="Arial" w:hint="eastAsia"/>
          <w:sz w:val="28"/>
          <w:szCs w:val="28"/>
        </w:rPr>
        <w:t>外</w:t>
      </w:r>
      <w:r>
        <w:rPr>
          <w:rFonts w:ascii="仿宋_GB2312" w:eastAsia="仿宋_GB2312" w:hAnsi="Arial" w:cs="Arial" w:hint="eastAsia"/>
          <w:sz w:val="28"/>
          <w:szCs w:val="28"/>
        </w:rPr>
        <w:t>相关学科专业</w:t>
      </w:r>
      <w:proofErr w:type="gramStart"/>
      <w:r>
        <w:rPr>
          <w:rFonts w:ascii="仿宋_GB2312" w:eastAsia="仿宋_GB2312" w:hAnsi="Arial" w:cs="Arial" w:hint="eastAsia"/>
          <w:sz w:val="28"/>
          <w:szCs w:val="28"/>
        </w:rPr>
        <w:t>背景</w:t>
      </w:r>
      <w:r w:rsidRPr="006B2CBF">
        <w:rPr>
          <w:rFonts w:ascii="仿宋_GB2312" w:eastAsia="仿宋_GB2312" w:hAnsi="Arial" w:cs="Arial" w:hint="eastAsia"/>
          <w:sz w:val="28"/>
          <w:szCs w:val="28"/>
        </w:rPr>
        <w:t>副</w:t>
      </w:r>
      <w:proofErr w:type="gramEnd"/>
      <w:r w:rsidRPr="006B2CBF">
        <w:rPr>
          <w:rFonts w:ascii="仿宋_GB2312" w:eastAsia="仿宋_GB2312" w:hAnsi="Arial" w:cs="Arial" w:hint="eastAsia"/>
          <w:sz w:val="28"/>
          <w:szCs w:val="28"/>
        </w:rPr>
        <w:t>高</w:t>
      </w:r>
      <w:r>
        <w:rPr>
          <w:rFonts w:ascii="仿宋_GB2312" w:eastAsia="仿宋_GB2312" w:hAnsi="Arial" w:cs="Arial" w:hint="eastAsia"/>
          <w:sz w:val="28"/>
          <w:szCs w:val="28"/>
        </w:rPr>
        <w:t>（含副高）</w:t>
      </w:r>
      <w:r w:rsidRPr="006B2CBF">
        <w:rPr>
          <w:rFonts w:ascii="仿宋_GB2312" w:eastAsia="仿宋_GB2312" w:hAnsi="Arial" w:cs="Arial" w:hint="eastAsia"/>
          <w:sz w:val="28"/>
          <w:szCs w:val="28"/>
        </w:rPr>
        <w:t>以上职称人员</w:t>
      </w:r>
      <w:r>
        <w:rPr>
          <w:rFonts w:ascii="仿宋_GB2312" w:eastAsia="仿宋_GB2312" w:hAnsi="Arial" w:cs="Arial" w:hint="eastAsia"/>
          <w:sz w:val="28"/>
          <w:szCs w:val="28"/>
        </w:rPr>
        <w:t>参与我校答辩工作，</w:t>
      </w:r>
      <w:r w:rsidRPr="006B2CBF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人数原则上不超过本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单位</w:t>
      </w:r>
      <w:r w:rsidRPr="006B2CBF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答辩教师总人数的15%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。我校</w:t>
      </w:r>
      <w:r w:rsidRPr="006B2CBF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符合条件的</w:t>
      </w: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专职</w:t>
      </w:r>
      <w:r w:rsidRPr="006B2CBF">
        <w:rPr>
          <w:rFonts w:ascii="仿宋_GB2312" w:eastAsia="仿宋_GB2312" w:hAnsi="宋体" w:hint="eastAsia"/>
          <w:sz w:val="28"/>
          <w:szCs w:val="28"/>
          <w:shd w:val="clear" w:color="auto" w:fill="FFFFFF"/>
        </w:rPr>
        <w:t>教师原则上必须参加毕业论文的答辩工作</w:t>
      </w:r>
      <w:r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1912F1" w:rsidRPr="006B2CBF" w:rsidRDefault="001912F1" w:rsidP="001912F1">
      <w:pPr>
        <w:shd w:val="solid" w:color="FFFFFF" w:fill="auto"/>
        <w:autoSpaceDN w:val="0"/>
        <w:spacing w:line="460" w:lineRule="exact"/>
        <w:ind w:firstLineChars="200" w:firstLine="560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答辩小组</w:t>
      </w:r>
      <w:r w:rsidRPr="006B2CBF">
        <w:rPr>
          <w:rFonts w:ascii="仿宋_GB2312" w:eastAsia="仿宋_GB2312" w:hAnsi="Arial" w:cs="Arial" w:hint="eastAsia"/>
          <w:sz w:val="28"/>
          <w:szCs w:val="28"/>
        </w:rPr>
        <w:t>设组长1名，</w:t>
      </w:r>
      <w:r>
        <w:rPr>
          <w:rFonts w:ascii="仿宋_GB2312" w:eastAsia="仿宋_GB2312" w:hAnsi="Arial" w:cs="Arial" w:hint="eastAsia"/>
          <w:sz w:val="28"/>
          <w:szCs w:val="28"/>
        </w:rPr>
        <w:t>成员2名，记录员1名。答辩小组组长、成员需在</w:t>
      </w:r>
      <w:proofErr w:type="gramStart"/>
      <w:r w:rsidRPr="00574A29">
        <w:rPr>
          <w:rFonts w:ascii="仿宋_GB2312" w:eastAsia="仿宋_GB2312" w:hAnsi="Arial" w:cs="Arial" w:hint="eastAsia"/>
          <w:sz w:val="28"/>
          <w:szCs w:val="28"/>
        </w:rPr>
        <w:t>答辩组决议</w:t>
      </w:r>
      <w:proofErr w:type="gramEnd"/>
      <w:r w:rsidRPr="00574A29">
        <w:rPr>
          <w:rFonts w:ascii="仿宋_GB2312" w:eastAsia="仿宋_GB2312" w:hAnsi="Arial" w:cs="Arial" w:hint="eastAsia"/>
          <w:sz w:val="28"/>
          <w:szCs w:val="28"/>
        </w:rPr>
        <w:t>表</w:t>
      </w:r>
      <w:r>
        <w:rPr>
          <w:rFonts w:ascii="仿宋_GB2312" w:eastAsia="仿宋_GB2312" w:hAnsi="Arial" w:cs="Arial" w:hint="eastAsia"/>
          <w:sz w:val="28"/>
          <w:szCs w:val="28"/>
        </w:rPr>
        <w:t>、</w:t>
      </w:r>
      <w:r w:rsidRPr="00565475">
        <w:rPr>
          <w:rFonts w:ascii="仿宋_GB2312" w:eastAsia="仿宋_GB2312" w:hAnsi="Arial" w:cs="Arial" w:hint="eastAsia"/>
          <w:sz w:val="28"/>
          <w:szCs w:val="28"/>
        </w:rPr>
        <w:t>评定表</w:t>
      </w:r>
      <w:r>
        <w:rPr>
          <w:rFonts w:ascii="仿宋_GB2312" w:eastAsia="仿宋_GB2312" w:hAnsi="Arial" w:cs="Arial" w:hint="eastAsia"/>
          <w:sz w:val="28"/>
          <w:szCs w:val="28"/>
        </w:rPr>
        <w:t>等填写（或确认）意见并签字；</w:t>
      </w:r>
      <w:r w:rsidRPr="006B2CBF">
        <w:rPr>
          <w:rFonts w:ascii="仿宋_GB2312" w:eastAsia="仿宋_GB2312" w:hAnsi="Arial" w:cs="Arial" w:hint="eastAsia"/>
          <w:sz w:val="28"/>
          <w:szCs w:val="28"/>
        </w:rPr>
        <w:t>记录员，负责填写</w:t>
      </w:r>
      <w:r>
        <w:rPr>
          <w:rFonts w:ascii="仿宋_GB2312" w:eastAsia="仿宋_GB2312" w:hAnsi="Arial" w:cs="Arial" w:hint="eastAsia"/>
          <w:sz w:val="28"/>
          <w:szCs w:val="28"/>
        </w:rPr>
        <w:t>答辩小组答辩决议表、</w:t>
      </w:r>
      <w:r w:rsidRPr="006B2CBF">
        <w:rPr>
          <w:rFonts w:ascii="仿宋_GB2312" w:eastAsia="仿宋_GB2312" w:hAnsi="Arial" w:cs="Arial" w:hint="eastAsia"/>
          <w:sz w:val="28"/>
          <w:szCs w:val="28"/>
        </w:rPr>
        <w:t>记录表</w:t>
      </w:r>
      <w:r>
        <w:rPr>
          <w:rFonts w:ascii="仿宋_GB2312" w:eastAsia="仿宋_GB2312" w:hAnsi="Arial" w:cs="Arial" w:hint="eastAsia"/>
          <w:sz w:val="28"/>
          <w:szCs w:val="28"/>
        </w:rPr>
        <w:t>等相关表格</w:t>
      </w:r>
      <w:r w:rsidRPr="006B2CBF">
        <w:rPr>
          <w:rFonts w:ascii="仿宋_GB2312" w:eastAsia="仿宋_GB2312" w:hAnsi="Arial" w:cs="Arial" w:hint="eastAsia"/>
          <w:sz w:val="28"/>
          <w:szCs w:val="28"/>
        </w:rPr>
        <w:t>。</w:t>
      </w:r>
    </w:p>
    <w:p w:rsidR="001912F1" w:rsidRDefault="001912F1" w:rsidP="001912F1">
      <w:pPr>
        <w:spacing w:line="440" w:lineRule="exact"/>
        <w:ind w:firstLineChars="200" w:firstLine="562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b/>
          <w:sz w:val="28"/>
          <w:szCs w:val="28"/>
        </w:rPr>
        <w:t>三、答辩具体程序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1.答辩须以公开方式进行；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2.答辩小组组长宣布答辩小组成员组成；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3.学生报告论文的主要内容（3—5分钟）；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4.答辩小组成员提问（原则上不少于3个问题），以问基础理论、基本概念为主。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5.学生回答问题（10分钟左右）；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6.答辩小组进行评议；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7.形成答辩成绩；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8.向学生公布答辩结果；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9.将答辩结果填入《广东外语外贸大学南国商学院本科毕业论文</w:t>
      </w:r>
      <w:r>
        <w:rPr>
          <w:rFonts w:ascii="仿宋_GB2312" w:eastAsia="仿宋_GB2312" w:hAnsi="Arial" w:cs="Arial" w:hint="eastAsia"/>
          <w:sz w:val="28"/>
          <w:szCs w:val="28"/>
        </w:rPr>
        <w:lastRenderedPageBreak/>
        <w:t>（设计）答辩记录表》，与论文一起交回各教学单位。</w:t>
      </w:r>
    </w:p>
    <w:p w:rsidR="001912F1" w:rsidRDefault="001912F1" w:rsidP="001912F1">
      <w:pPr>
        <w:spacing w:line="440" w:lineRule="exact"/>
        <w:ind w:firstLineChars="200" w:firstLine="562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四、答辩回避制度</w:t>
      </w:r>
    </w:p>
    <w:p w:rsidR="001912F1" w:rsidRDefault="001912F1" w:rsidP="001912F1">
      <w:pPr>
        <w:spacing w:line="440" w:lineRule="exact"/>
        <w:ind w:firstLineChars="200" w:firstLine="560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指导教师不得参加自己指导学生的答辩工作。</w:t>
      </w:r>
    </w:p>
    <w:p w:rsidR="001912F1" w:rsidRDefault="001912F1" w:rsidP="001912F1">
      <w:pPr>
        <w:spacing w:line="440" w:lineRule="exact"/>
        <w:ind w:firstLineChars="200" w:firstLine="562"/>
        <w:jc w:val="left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五、成绩评定</w:t>
      </w:r>
    </w:p>
    <w:p w:rsidR="001912F1" w:rsidRDefault="001912F1" w:rsidP="001912F1">
      <w:pPr>
        <w:spacing w:line="440" w:lineRule="exact"/>
        <w:ind w:firstLineChars="200" w:firstLine="562"/>
        <w:jc w:val="left"/>
        <w:rPr>
          <w:rFonts w:ascii="仿宋_GB2312" w:eastAsia="仿宋_GB2312" w:hAnsi="Arial" w:cs="Arial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（一）正常撰写</w:t>
      </w:r>
      <w:r w:rsidRPr="00DB0CD4">
        <w:rPr>
          <w:rFonts w:ascii="仿宋_GB2312" w:eastAsia="仿宋_GB2312" w:hAnsi="宋体" w:hint="eastAsia"/>
          <w:b/>
          <w:sz w:val="28"/>
          <w:szCs w:val="28"/>
        </w:rPr>
        <w:t>毕业</w:t>
      </w:r>
      <w:r>
        <w:rPr>
          <w:rFonts w:ascii="仿宋_GB2312" w:eastAsia="仿宋_GB2312" w:hAnsi="宋体" w:hint="eastAsia"/>
          <w:b/>
          <w:sz w:val="28"/>
          <w:szCs w:val="28"/>
        </w:rPr>
        <w:t>论文的学生成绩评定：</w:t>
      </w:r>
    </w:p>
    <w:p w:rsidR="001912F1" w:rsidRPr="00AB56C6" w:rsidRDefault="001912F1" w:rsidP="001912F1">
      <w:pPr>
        <w:spacing w:line="440" w:lineRule="exact"/>
        <w:ind w:firstLineChars="200" w:firstLine="562"/>
        <w:jc w:val="left"/>
        <w:rPr>
          <w:rFonts w:ascii="仿宋_GB2312" w:eastAsia="仿宋_GB2312" w:hAnsi="Arial" w:cs="Arial" w:hint="eastAsia"/>
          <w:b/>
          <w:sz w:val="28"/>
          <w:szCs w:val="28"/>
        </w:rPr>
      </w:pPr>
      <w:r w:rsidRPr="00AB56C6">
        <w:rPr>
          <w:rFonts w:ascii="仿宋_GB2312" w:eastAsia="仿宋_GB2312" w:hAnsi="Arial" w:cs="Arial" w:hint="eastAsia"/>
          <w:b/>
          <w:sz w:val="28"/>
          <w:szCs w:val="28"/>
        </w:rPr>
        <w:t>毕业论文（设计）综合评定成绩=指导教师评定成绩×45%+第二评阅人评阅成绩×15%+答辩评定成绩×40% 。</w:t>
      </w:r>
    </w:p>
    <w:p w:rsidR="001912F1" w:rsidRDefault="001912F1" w:rsidP="001912F1">
      <w:pPr>
        <w:spacing w:line="440" w:lineRule="exact"/>
        <w:ind w:firstLineChars="200" w:firstLine="562"/>
        <w:jc w:val="left"/>
        <w:rPr>
          <w:rFonts w:ascii="仿宋_GB2312" w:eastAsia="仿宋_GB2312" w:hAnsi="Arial" w:cs="Arial" w:hint="eastAsia"/>
          <w:b/>
          <w:sz w:val="28"/>
          <w:szCs w:val="28"/>
        </w:rPr>
      </w:pPr>
      <w:r>
        <w:rPr>
          <w:rFonts w:ascii="仿宋_GB2312" w:eastAsia="仿宋_GB2312" w:hAnsi="Arial" w:cs="Arial" w:hint="eastAsia"/>
          <w:b/>
          <w:sz w:val="28"/>
          <w:szCs w:val="28"/>
        </w:rPr>
        <w:t>（二）</w:t>
      </w:r>
      <w:proofErr w:type="gramStart"/>
      <w:r>
        <w:rPr>
          <w:rFonts w:ascii="仿宋_GB2312" w:eastAsia="仿宋_GB2312" w:hAnsi="Arial" w:cs="Arial" w:hint="eastAsia"/>
          <w:b/>
          <w:sz w:val="28"/>
          <w:szCs w:val="28"/>
        </w:rPr>
        <w:t>免写毕业论文</w:t>
      </w:r>
      <w:proofErr w:type="gramEnd"/>
      <w:r>
        <w:rPr>
          <w:rFonts w:ascii="仿宋_GB2312" w:eastAsia="仿宋_GB2312" w:hAnsi="Arial" w:cs="Arial" w:hint="eastAsia"/>
          <w:b/>
          <w:sz w:val="28"/>
          <w:szCs w:val="28"/>
        </w:rPr>
        <w:t>的学生成绩评定：</w:t>
      </w:r>
    </w:p>
    <w:p w:rsidR="001912F1" w:rsidRPr="00AB56C6" w:rsidRDefault="001912F1" w:rsidP="001912F1">
      <w:pPr>
        <w:spacing w:line="440" w:lineRule="exact"/>
        <w:ind w:firstLineChars="200" w:firstLine="562"/>
        <w:jc w:val="left"/>
        <w:rPr>
          <w:rFonts w:ascii="仿宋_GB2312" w:eastAsia="仿宋_GB2312" w:hAnsi="Arial" w:cs="Arial" w:hint="eastAsia"/>
          <w:b/>
          <w:sz w:val="28"/>
          <w:szCs w:val="28"/>
        </w:rPr>
      </w:pPr>
      <w:r w:rsidRPr="00AB56C6">
        <w:rPr>
          <w:rFonts w:ascii="仿宋_GB2312" w:eastAsia="仿宋_GB2312" w:hAnsi="Arial" w:cs="Arial" w:hint="eastAsia"/>
          <w:b/>
          <w:sz w:val="28"/>
          <w:szCs w:val="28"/>
        </w:rPr>
        <w:t>毕业论文（设计）综合评定成绩=</w:t>
      </w:r>
      <w:r>
        <w:rPr>
          <w:rFonts w:ascii="仿宋_GB2312" w:eastAsia="仿宋_GB2312" w:hAnsi="Arial" w:cs="Arial" w:hint="eastAsia"/>
          <w:b/>
          <w:sz w:val="28"/>
          <w:szCs w:val="28"/>
        </w:rPr>
        <w:t>毕业论文工作领导小组评定成绩</w:t>
      </w:r>
      <w:r w:rsidRPr="00AB56C6">
        <w:rPr>
          <w:rFonts w:ascii="仿宋_GB2312" w:eastAsia="仿宋_GB2312" w:hAnsi="Arial" w:cs="Arial" w:hint="eastAsia"/>
          <w:b/>
          <w:sz w:val="28"/>
          <w:szCs w:val="28"/>
        </w:rPr>
        <w:t>×</w:t>
      </w:r>
      <w:r>
        <w:rPr>
          <w:rFonts w:ascii="仿宋_GB2312" w:eastAsia="仿宋_GB2312" w:hAnsi="Arial" w:cs="Arial" w:hint="eastAsia"/>
          <w:b/>
          <w:sz w:val="28"/>
          <w:szCs w:val="28"/>
        </w:rPr>
        <w:t>60</w:t>
      </w:r>
      <w:r w:rsidRPr="00AB56C6">
        <w:rPr>
          <w:rFonts w:ascii="仿宋_GB2312" w:eastAsia="仿宋_GB2312" w:hAnsi="Arial" w:cs="Arial" w:hint="eastAsia"/>
          <w:b/>
          <w:sz w:val="28"/>
          <w:szCs w:val="28"/>
        </w:rPr>
        <w:t>%+答辩评定成绩×40% 。</w:t>
      </w:r>
    </w:p>
    <w:p w:rsidR="001912F1" w:rsidRDefault="001912F1" w:rsidP="001912F1">
      <w:pPr>
        <w:spacing w:line="440" w:lineRule="exact"/>
        <w:ind w:firstLineChars="200" w:firstLine="562"/>
        <w:jc w:val="left"/>
        <w:rPr>
          <w:rFonts w:ascii="仿宋_GB2312" w:eastAsia="仿宋_GB2312" w:hAnsi="Arial" w:cs="Arial" w:hint="eastAsia"/>
          <w:b/>
          <w:sz w:val="28"/>
          <w:szCs w:val="28"/>
        </w:rPr>
      </w:pPr>
      <w:r>
        <w:rPr>
          <w:rFonts w:ascii="仿宋_GB2312" w:eastAsia="仿宋_GB2312" w:hAnsi="Arial" w:cs="Arial" w:hint="eastAsia"/>
          <w:b/>
          <w:sz w:val="28"/>
          <w:szCs w:val="28"/>
        </w:rPr>
        <w:t>凡</w:t>
      </w:r>
      <w:r w:rsidRPr="00AB56C6">
        <w:rPr>
          <w:rFonts w:ascii="仿宋_GB2312" w:eastAsia="仿宋_GB2312" w:hAnsi="Arial" w:cs="Arial" w:hint="eastAsia"/>
          <w:b/>
          <w:sz w:val="28"/>
          <w:szCs w:val="28"/>
        </w:rPr>
        <w:t>毕业论文（设计）综合评定成绩低于百分制的60分，则毕业论文（设计）不通过。</w:t>
      </w:r>
    </w:p>
    <w:p w:rsidR="001912F1" w:rsidRPr="00876334" w:rsidRDefault="001912F1" w:rsidP="001912F1">
      <w:pPr>
        <w:spacing w:line="440" w:lineRule="exact"/>
        <w:ind w:firstLineChars="200" w:firstLine="482"/>
        <w:jc w:val="left"/>
        <w:rPr>
          <w:rFonts w:ascii="Verdana"/>
          <w:b/>
          <w:sz w:val="24"/>
          <w:shd w:val="clear" w:color="auto" w:fill="FFFFFF"/>
        </w:rPr>
      </w:pPr>
    </w:p>
    <w:p w:rsidR="00C412C0" w:rsidRPr="001912F1" w:rsidRDefault="00C412C0">
      <w:pPr>
        <w:rPr>
          <w:rFonts w:hint="eastAsia"/>
        </w:rPr>
      </w:pPr>
    </w:p>
    <w:sectPr w:rsidR="00C412C0" w:rsidRPr="001912F1" w:rsidSect="00C62C77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0ED" w:rsidRDefault="001912F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1912F1">
      <w:rPr>
        <w:noProof/>
        <w:lang w:val="zh-CN"/>
      </w:rPr>
      <w:t>1</w:t>
    </w:r>
    <w:r>
      <w:fldChar w:fldCharType="end"/>
    </w:r>
  </w:p>
  <w:p w:rsidR="007510ED" w:rsidRDefault="001912F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F1"/>
    <w:rsid w:val="001912F1"/>
    <w:rsid w:val="00C4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12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912F1"/>
    <w:rPr>
      <w:rFonts w:ascii="Times New Roman" w:eastAsia="宋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12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912F1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>微软中国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2016-04-21T01:51:00Z</dcterms:created>
  <dcterms:modified xsi:type="dcterms:W3CDTF">2016-04-21T01:51:00Z</dcterms:modified>
</cp:coreProperties>
</file>